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E23" w:rsidRDefault="00A14E23" w:rsidP="00A14E23">
      <w:r>
        <w:t>Her inspiration to promote social investment emerged from her 10 years of experiences in Cambodia. Prior to establishing ARUN, she was working with NGOs and international aid agencies such as JICA and World Bank through which she gained outstanding knowl</w:t>
      </w:r>
      <w:r>
        <w:t>e</w:t>
      </w:r>
      <w:r>
        <w:t>d</w:t>
      </w:r>
      <w:r>
        <w:t>g</w:t>
      </w:r>
      <w:r>
        <w:t xml:space="preserve">e and personal network in social development in Asia and Africa. Through social investment, </w:t>
      </w:r>
      <w:proofErr w:type="spellStart"/>
      <w:r>
        <w:t>Satoko</w:t>
      </w:r>
      <w:proofErr w:type="spellEnd"/>
      <w:r>
        <w:t xml:space="preserve"> hopes to establish a new international cooperation scheme that contributes both to the empowerment of the people and sustainable development. </w:t>
      </w:r>
    </w:p>
    <w:p w:rsidR="00290DAA" w:rsidRDefault="00A14E23" w:rsidP="00A14E23">
      <w:r>
        <w:t>She has MSc from London School of Economics and Political Science (LSE) and a BA from International Christian University (ICU). She currently serves as ARUN’s presiden</w:t>
      </w:r>
      <w:bookmarkStart w:id="0" w:name="_GoBack"/>
      <w:bookmarkEnd w:id="0"/>
      <w:r>
        <w:t>t.</w:t>
      </w:r>
    </w:p>
    <w:sectPr w:rsidR="00290D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23"/>
    <w:rsid w:val="00290DAA"/>
    <w:rsid w:val="00A1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648B4F"/>
  <w15:chartTrackingRefBased/>
  <w15:docId w15:val="{0057FD3D-5988-4B47-AD6A-3BA3B34C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fujimura</dc:creator>
  <cp:keywords/>
  <dc:description/>
  <cp:lastModifiedBy>fujimura</cp:lastModifiedBy>
  <cp:revision>1</cp:revision>
  <dcterms:created xsi:type="dcterms:W3CDTF">2019-05-08T05:30:00Z</dcterms:created>
  <dcterms:modified xsi:type="dcterms:W3CDTF">2019-05-08T05:31:00Z</dcterms:modified>
</cp:coreProperties>
</file>